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BA5" w:rsidRDefault="00FC2BA5" w:rsidP="00296ECE">
      <w:pPr>
        <w:spacing w:after="0" w:line="240" w:lineRule="auto"/>
        <w:jc w:val="center"/>
        <w:rPr>
          <w:rFonts w:ascii="Calibri" w:eastAsia="Times New Roman" w:hAnsi="Calibri" w:cs="Calibri"/>
          <w:b/>
          <w:sz w:val="96"/>
          <w:szCs w:val="96"/>
        </w:rPr>
      </w:pPr>
    </w:p>
    <w:p w:rsidR="00FC2BA5" w:rsidRPr="00FC2BA5" w:rsidRDefault="00296ECE" w:rsidP="00296ECE">
      <w:pPr>
        <w:spacing w:after="0" w:line="240" w:lineRule="auto"/>
        <w:jc w:val="center"/>
        <w:rPr>
          <w:rFonts w:ascii="Calibri" w:eastAsia="Times New Roman" w:hAnsi="Calibri" w:cs="Calibri"/>
          <w:b/>
          <w:sz w:val="144"/>
          <w:szCs w:val="144"/>
        </w:rPr>
      </w:pPr>
      <w:r w:rsidRPr="00FC2BA5">
        <w:rPr>
          <w:rFonts w:ascii="Calibri" w:eastAsia="Times New Roman" w:hAnsi="Calibri" w:cs="Calibri"/>
          <w:b/>
          <w:sz w:val="144"/>
          <w:szCs w:val="144"/>
        </w:rPr>
        <w:t xml:space="preserve">URGO </w:t>
      </w:r>
    </w:p>
    <w:p w:rsidR="00296ECE" w:rsidRPr="00FC2BA5" w:rsidRDefault="00296ECE" w:rsidP="00296ECE">
      <w:pPr>
        <w:spacing w:after="0" w:line="240" w:lineRule="auto"/>
        <w:jc w:val="center"/>
        <w:rPr>
          <w:rFonts w:ascii="Calibri" w:eastAsia="Times New Roman" w:hAnsi="Calibri" w:cs="Calibri"/>
          <w:b/>
          <w:sz w:val="96"/>
          <w:szCs w:val="96"/>
        </w:rPr>
      </w:pPr>
      <w:r w:rsidRPr="00FC2BA5">
        <w:rPr>
          <w:rFonts w:ascii="Calibri" w:eastAsia="Times New Roman" w:hAnsi="Calibri" w:cs="Calibri"/>
          <w:b/>
          <w:sz w:val="96"/>
          <w:szCs w:val="96"/>
        </w:rPr>
        <w:t xml:space="preserve">Summer Research Conference </w:t>
      </w:r>
    </w:p>
    <w:p w:rsidR="00296ECE" w:rsidRPr="00FC2BA5" w:rsidRDefault="00296ECE" w:rsidP="00296ECE">
      <w:pPr>
        <w:spacing w:after="0" w:line="240" w:lineRule="auto"/>
        <w:jc w:val="center"/>
        <w:rPr>
          <w:rFonts w:ascii="Calibri" w:eastAsia="Times New Roman" w:hAnsi="Calibri" w:cs="Calibri"/>
          <w:b/>
          <w:sz w:val="96"/>
          <w:szCs w:val="96"/>
        </w:rPr>
      </w:pPr>
      <w:r w:rsidRPr="00FC2BA5">
        <w:rPr>
          <w:rFonts w:ascii="Calibri" w:eastAsia="Times New Roman" w:hAnsi="Calibri" w:cs="Calibri"/>
          <w:b/>
          <w:sz w:val="96"/>
          <w:szCs w:val="96"/>
        </w:rPr>
        <w:t>July 25</w:t>
      </w:r>
      <w:r w:rsidRPr="00FC2BA5">
        <w:rPr>
          <w:rFonts w:ascii="Calibri" w:eastAsia="Times New Roman" w:hAnsi="Calibri" w:cs="Calibri"/>
          <w:b/>
          <w:sz w:val="96"/>
          <w:szCs w:val="96"/>
          <w:vertAlign w:val="superscript"/>
        </w:rPr>
        <w:t>th</w:t>
      </w:r>
      <w:r w:rsidRPr="00FC2BA5">
        <w:rPr>
          <w:rFonts w:ascii="Calibri" w:eastAsia="Times New Roman" w:hAnsi="Calibri" w:cs="Calibri"/>
          <w:b/>
          <w:sz w:val="96"/>
          <w:szCs w:val="96"/>
        </w:rPr>
        <w:t xml:space="preserve"> </w:t>
      </w:r>
      <w:r w:rsidR="008B24DB" w:rsidRPr="00FC2BA5">
        <w:rPr>
          <w:rFonts w:ascii="Calibri" w:eastAsia="Times New Roman" w:hAnsi="Calibri" w:cs="Calibri"/>
          <w:b/>
          <w:sz w:val="96"/>
          <w:szCs w:val="96"/>
        </w:rPr>
        <w:t>and 26</w:t>
      </w:r>
      <w:r w:rsidR="008B24DB" w:rsidRPr="00FC2BA5">
        <w:rPr>
          <w:rFonts w:ascii="Calibri" w:eastAsia="Times New Roman" w:hAnsi="Calibri" w:cs="Calibri"/>
          <w:b/>
          <w:sz w:val="96"/>
          <w:szCs w:val="96"/>
          <w:vertAlign w:val="superscript"/>
        </w:rPr>
        <w:t>th</w:t>
      </w:r>
      <w:r w:rsidR="008B24DB" w:rsidRPr="00FC2BA5">
        <w:rPr>
          <w:rFonts w:ascii="Calibri" w:eastAsia="Times New Roman" w:hAnsi="Calibri" w:cs="Calibri"/>
          <w:b/>
          <w:sz w:val="96"/>
          <w:szCs w:val="96"/>
        </w:rPr>
        <w:t xml:space="preserve"> </w:t>
      </w:r>
    </w:p>
    <w:p w:rsidR="00296ECE" w:rsidRPr="00FC2BA5" w:rsidRDefault="00296ECE" w:rsidP="00296ECE">
      <w:pPr>
        <w:spacing w:after="0" w:line="240" w:lineRule="auto"/>
        <w:jc w:val="center"/>
        <w:rPr>
          <w:rFonts w:ascii="Calibri" w:eastAsia="Times New Roman" w:hAnsi="Calibri" w:cs="Calibri"/>
          <w:b/>
          <w:sz w:val="96"/>
          <w:szCs w:val="96"/>
        </w:rPr>
      </w:pPr>
    </w:p>
    <w:p w:rsidR="00296ECE" w:rsidRPr="00FC2BA5" w:rsidRDefault="00296ECE" w:rsidP="00296ECE">
      <w:pPr>
        <w:spacing w:after="0" w:line="240" w:lineRule="auto"/>
        <w:jc w:val="center"/>
        <w:rPr>
          <w:rFonts w:ascii="Calibri" w:eastAsia="Times New Roman" w:hAnsi="Calibri" w:cs="Calibri"/>
          <w:b/>
          <w:sz w:val="52"/>
          <w:szCs w:val="52"/>
        </w:rPr>
      </w:pPr>
      <w:r w:rsidRPr="00FC2BA5">
        <w:rPr>
          <w:rFonts w:ascii="Calibri" w:eastAsia="Times New Roman" w:hAnsi="Calibri" w:cs="Calibri"/>
          <w:b/>
          <w:sz w:val="52"/>
          <w:szCs w:val="52"/>
        </w:rPr>
        <w:t>“Discovery consists in seeing what everyone else has seen and thinking what no one else has thought.”</w:t>
      </w:r>
    </w:p>
    <w:p w:rsidR="00FC2BA5" w:rsidRDefault="00FC2BA5" w:rsidP="00296ECE">
      <w:pPr>
        <w:spacing w:after="0" w:line="240" w:lineRule="auto"/>
        <w:ind w:left="2880" w:firstLine="720"/>
        <w:rPr>
          <w:rFonts w:ascii="Calibri" w:eastAsia="Times New Roman" w:hAnsi="Calibri" w:cs="Calibri"/>
          <w:sz w:val="28"/>
          <w:szCs w:val="28"/>
        </w:rPr>
      </w:pPr>
    </w:p>
    <w:p w:rsidR="00296ECE" w:rsidRPr="00FC2BA5" w:rsidRDefault="00296ECE" w:rsidP="00296ECE">
      <w:pPr>
        <w:spacing w:after="0" w:line="240" w:lineRule="auto"/>
        <w:ind w:left="2880" w:firstLine="720"/>
        <w:rPr>
          <w:rFonts w:ascii="Calibri" w:eastAsia="Times New Roman" w:hAnsi="Calibri" w:cs="Calibri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 xml:space="preserve">~Albert Szent-Gyorgy, Hungarian Biochemist, </w:t>
      </w:r>
    </w:p>
    <w:p w:rsidR="00296ECE" w:rsidRPr="00FC2BA5" w:rsidRDefault="00296ECE" w:rsidP="00296ECE">
      <w:pPr>
        <w:spacing w:after="0" w:line="240" w:lineRule="auto"/>
        <w:ind w:left="2880" w:firstLine="720"/>
        <w:rPr>
          <w:rFonts w:ascii="Calibri" w:eastAsia="Times New Roman" w:hAnsi="Calibri" w:cs="Calibri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1937 Nobel Prize for Medicine, 1893-1986</w:t>
      </w:r>
    </w:p>
    <w:p w:rsidR="00FC2BA5" w:rsidRDefault="00FC2BA5">
      <w:pPr>
        <w:rPr>
          <w:rFonts w:ascii="Calibri" w:eastAsia="Times New Roman" w:hAnsi="Calibri" w:cs="Calibri"/>
          <w:b/>
          <w:sz w:val="52"/>
          <w:szCs w:val="52"/>
        </w:rPr>
      </w:pPr>
      <w:r>
        <w:rPr>
          <w:rFonts w:ascii="Calibri" w:eastAsia="Times New Roman" w:hAnsi="Calibri" w:cs="Calibri"/>
          <w:b/>
          <w:sz w:val="52"/>
          <w:szCs w:val="52"/>
        </w:rPr>
        <w:br w:type="page"/>
      </w:r>
    </w:p>
    <w:p w:rsidR="00330EE3" w:rsidRPr="00FC2BA5" w:rsidRDefault="00BD4A7B" w:rsidP="00BD4A7B">
      <w:pPr>
        <w:spacing w:after="0" w:line="240" w:lineRule="auto"/>
        <w:rPr>
          <w:rFonts w:ascii="Calibri" w:eastAsia="Times New Roman" w:hAnsi="Calibri" w:cs="Calibri"/>
          <w:b/>
          <w:sz w:val="28"/>
          <w:szCs w:val="28"/>
        </w:rPr>
      </w:pPr>
      <w:r w:rsidRPr="008B24DB">
        <w:rPr>
          <w:rFonts w:ascii="Calibri" w:eastAsia="Times New Roman" w:hAnsi="Calibri" w:cs="Calibri"/>
          <w:b/>
          <w:sz w:val="44"/>
          <w:szCs w:val="44"/>
        </w:rPr>
        <w:t>Wednesday, July 25</w:t>
      </w:r>
      <w:r w:rsidR="00FC2BA5">
        <w:rPr>
          <w:rFonts w:ascii="Calibri" w:eastAsia="Times New Roman" w:hAnsi="Calibri" w:cs="Calibri"/>
          <w:b/>
          <w:sz w:val="44"/>
          <w:szCs w:val="44"/>
        </w:rPr>
        <w:t xml:space="preserve">:  </w:t>
      </w:r>
      <w:r w:rsidR="008B24DB" w:rsidRPr="00FC2BA5">
        <w:rPr>
          <w:rFonts w:ascii="Calibri" w:eastAsia="Times New Roman" w:hAnsi="Calibri" w:cs="Calibri"/>
          <w:b/>
          <w:sz w:val="28"/>
          <w:szCs w:val="28"/>
        </w:rPr>
        <w:t xml:space="preserve">All sessions will be held in </w:t>
      </w:r>
      <w:r w:rsidR="0087106D" w:rsidRPr="00FC2BA5">
        <w:rPr>
          <w:rFonts w:ascii="Calibri" w:eastAsia="Times New Roman" w:hAnsi="Calibri" w:cs="Calibri"/>
          <w:b/>
          <w:sz w:val="28"/>
          <w:szCs w:val="28"/>
        </w:rPr>
        <w:t>Kennedy 305</w:t>
      </w:r>
    </w:p>
    <w:p w:rsidR="008B24DB" w:rsidRDefault="008B24DB" w:rsidP="00BD4A7B">
      <w:pPr>
        <w:spacing w:after="0" w:line="240" w:lineRule="auto"/>
        <w:rPr>
          <w:rFonts w:ascii="Calibri" w:eastAsia="Times New Roman" w:hAnsi="Calibri" w:cs="Calibri"/>
          <w:b/>
          <w:sz w:val="24"/>
          <w:szCs w:val="24"/>
        </w:rPr>
      </w:pPr>
    </w:p>
    <w:p w:rsidR="00BD4A7B" w:rsidRPr="00FC2BA5" w:rsidRDefault="00647531" w:rsidP="00BD4A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b/>
          <w:sz w:val="28"/>
          <w:szCs w:val="28"/>
        </w:rPr>
        <w:t>Session 1</w:t>
      </w:r>
      <w:r w:rsidR="0087106D" w:rsidRPr="00FC2BA5">
        <w:rPr>
          <w:rFonts w:ascii="Calibri" w:eastAsia="Times New Roman" w:hAnsi="Calibri" w:cs="Calibri"/>
          <w:b/>
          <w:sz w:val="28"/>
          <w:szCs w:val="28"/>
        </w:rPr>
        <w:t xml:space="preserve"> </w:t>
      </w:r>
    </w:p>
    <w:p w:rsidR="00BD4A7B" w:rsidRPr="00FC2BA5" w:rsidRDefault="00BD4A7B" w:rsidP="00BD4A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9:00-10:30</w:t>
      </w:r>
    </w:p>
    <w:p w:rsidR="00BD4A7B" w:rsidRPr="00FC2BA5" w:rsidRDefault="00BD4A7B" w:rsidP="00BD4A7B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1.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Ingrid Bergland (women’s studies)</w:t>
      </w:r>
      <w:r w:rsidR="00647531" w:rsidRPr="00FC2BA5">
        <w:rPr>
          <w:rFonts w:ascii="Calibri" w:eastAsia="Times New Roman" w:hAnsi="Calibri" w:cs="Calibri"/>
          <w:sz w:val="28"/>
          <w:szCs w:val="28"/>
        </w:rPr>
        <w:t>:  “Expressing Gender Nonconforming Identities”</w:t>
      </w:r>
    </w:p>
    <w:p w:rsidR="00BD4A7B" w:rsidRPr="00FC2BA5" w:rsidRDefault="00BD4A7B" w:rsidP="00BD4A7B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2.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Austin Smith (religion)</w:t>
      </w:r>
      <w:r w:rsidR="00647531" w:rsidRPr="00FC2BA5">
        <w:rPr>
          <w:rFonts w:ascii="Calibri" w:eastAsia="Times New Roman" w:hAnsi="Calibri" w:cs="Calibri"/>
          <w:sz w:val="28"/>
          <w:szCs w:val="28"/>
        </w:rPr>
        <w:t>:  “Devotion to Apple as a New Religious Movement”</w:t>
      </w:r>
    </w:p>
    <w:p w:rsidR="00BD4A7B" w:rsidRPr="00FC2BA5" w:rsidRDefault="00BD4A7B" w:rsidP="00BD4A7B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*3.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Micheale Tesma (sociology)</w:t>
      </w:r>
      <w:r w:rsidR="0069550A" w:rsidRPr="00FC2BA5">
        <w:rPr>
          <w:rFonts w:ascii="Calibri" w:eastAsia="Times New Roman" w:hAnsi="Calibri" w:cs="Calibri"/>
          <w:sz w:val="28"/>
          <w:szCs w:val="28"/>
        </w:rPr>
        <w:t xml:space="preserve">:  </w:t>
      </w:r>
      <w:r w:rsidR="006A0F9D" w:rsidRPr="00FC2BA5">
        <w:rPr>
          <w:rFonts w:ascii="Calibri" w:eastAsia="Times New Roman" w:hAnsi="Calibri" w:cs="Calibri"/>
          <w:sz w:val="28"/>
          <w:szCs w:val="28"/>
        </w:rPr>
        <w:t>“</w:t>
      </w:r>
      <w:r w:rsidR="0069550A" w:rsidRPr="00FC2BA5">
        <w:rPr>
          <w:rFonts w:ascii="Calibri" w:eastAsia="Calibri" w:hAnsi="Calibri"/>
          <w:sz w:val="28"/>
          <w:szCs w:val="28"/>
        </w:rPr>
        <w:t>What are the causes of bicyclist-motorist conflict (BMC)?</w:t>
      </w:r>
      <w:r w:rsidR="006A0F9D" w:rsidRPr="00FC2BA5">
        <w:rPr>
          <w:rFonts w:ascii="Calibri" w:eastAsia="Calibri" w:hAnsi="Calibri"/>
          <w:sz w:val="28"/>
          <w:szCs w:val="28"/>
        </w:rPr>
        <w:t>”</w:t>
      </w:r>
    </w:p>
    <w:p w:rsidR="00BD4A7B" w:rsidRPr="00FC2BA5" w:rsidRDefault="00BD4A7B" w:rsidP="00BD4A7B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4.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James Mahowald (sociology)</w:t>
      </w:r>
      <w:r w:rsidR="00647531" w:rsidRPr="00FC2BA5">
        <w:rPr>
          <w:rFonts w:ascii="Calibri" w:eastAsia="Times New Roman" w:hAnsi="Calibri" w:cs="Calibri"/>
          <w:sz w:val="28"/>
          <w:szCs w:val="28"/>
        </w:rPr>
        <w:t>:  “Tattoos:  Meaning and Identity Formation”</w:t>
      </w:r>
    </w:p>
    <w:p w:rsidR="00BD4A7B" w:rsidRPr="00FC2BA5" w:rsidRDefault="00BD4A7B" w:rsidP="00BD4A7B">
      <w:pPr>
        <w:spacing w:after="0" w:line="240" w:lineRule="auto"/>
        <w:rPr>
          <w:rFonts w:ascii="Calibri" w:eastAsia="Times New Roman" w:hAnsi="Calibri" w:cs="Calibri"/>
          <w:b/>
          <w:sz w:val="28"/>
          <w:szCs w:val="28"/>
        </w:rPr>
      </w:pPr>
    </w:p>
    <w:p w:rsidR="00BD4A7B" w:rsidRPr="00FC2BA5" w:rsidRDefault="00647531" w:rsidP="00BD4A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b/>
          <w:sz w:val="28"/>
          <w:szCs w:val="28"/>
        </w:rPr>
        <w:t>Session 2</w:t>
      </w:r>
      <w:r w:rsidR="0087106D" w:rsidRPr="00FC2BA5">
        <w:rPr>
          <w:rFonts w:ascii="Calibri" w:eastAsia="Times New Roman" w:hAnsi="Calibri" w:cs="Calibri"/>
          <w:b/>
          <w:sz w:val="28"/>
          <w:szCs w:val="28"/>
        </w:rPr>
        <w:t xml:space="preserve"> </w:t>
      </w:r>
    </w:p>
    <w:p w:rsidR="00BD4A7B" w:rsidRPr="00FC2BA5" w:rsidRDefault="00BD4A7B" w:rsidP="00BD4A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10:45-12:15</w:t>
      </w:r>
    </w:p>
    <w:p w:rsidR="00BD4A7B" w:rsidRPr="00FC2BA5" w:rsidRDefault="00BD4A7B" w:rsidP="00BD4A7B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1.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Ryan Bachman (chemistry)</w:t>
      </w:r>
      <w:r w:rsidR="00056373" w:rsidRPr="00FC2BA5">
        <w:rPr>
          <w:rFonts w:ascii="Calibri" w:eastAsia="Times New Roman" w:hAnsi="Calibri" w:cs="Calibri"/>
          <w:sz w:val="28"/>
          <w:szCs w:val="28"/>
        </w:rPr>
        <w:t>:</w:t>
      </w:r>
      <w:r w:rsidR="00056373" w:rsidRPr="00FC2BA5">
        <w:rPr>
          <w:sz w:val="28"/>
          <w:szCs w:val="28"/>
        </w:rPr>
        <w:t xml:space="preserve"> </w:t>
      </w:r>
      <w:r w:rsidR="006221FF" w:rsidRPr="00FC2BA5">
        <w:rPr>
          <w:sz w:val="28"/>
          <w:szCs w:val="28"/>
        </w:rPr>
        <w:t>“</w:t>
      </w:r>
      <w:r w:rsidR="00056373" w:rsidRPr="00FC2BA5">
        <w:rPr>
          <w:rFonts w:ascii="Calibri" w:eastAsia="Times New Roman" w:hAnsi="Calibri" w:cs="Calibri"/>
          <w:sz w:val="28"/>
          <w:szCs w:val="28"/>
        </w:rPr>
        <w:t>Preparation, purification and Analysis of Multifunctional organic hydroxy nitrates</w:t>
      </w:r>
      <w:r w:rsidR="006221FF" w:rsidRPr="00FC2BA5">
        <w:rPr>
          <w:rFonts w:ascii="Calibri" w:eastAsia="Times New Roman" w:hAnsi="Calibri" w:cs="Calibri"/>
          <w:sz w:val="28"/>
          <w:szCs w:val="28"/>
        </w:rPr>
        <w:t>”</w:t>
      </w:r>
    </w:p>
    <w:p w:rsidR="00BD4A7B" w:rsidRPr="00FC2BA5" w:rsidRDefault="00BD4A7B" w:rsidP="00BD4A7B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*2.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Robert Morris (chemistry)</w:t>
      </w:r>
      <w:r w:rsidR="00F578EB" w:rsidRPr="00FC2BA5">
        <w:rPr>
          <w:rFonts w:ascii="Calibri" w:eastAsia="Times New Roman" w:hAnsi="Calibri" w:cs="Calibri"/>
          <w:sz w:val="28"/>
          <w:szCs w:val="28"/>
        </w:rPr>
        <w:t>: “R&amp;R Model: RON Predictions Using Simplified Structure and Entropy”</w:t>
      </w:r>
    </w:p>
    <w:p w:rsidR="00BD4A7B" w:rsidRPr="00FC2BA5" w:rsidRDefault="00BD4A7B" w:rsidP="00BD4A7B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3.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Karleen Stevens (chemistry/mathematics)</w:t>
      </w:r>
      <w:r w:rsidR="00647531" w:rsidRPr="00FC2BA5">
        <w:rPr>
          <w:rFonts w:ascii="Calibri" w:eastAsia="Times New Roman" w:hAnsi="Calibri" w:cs="Calibri"/>
          <w:sz w:val="28"/>
          <w:szCs w:val="28"/>
        </w:rPr>
        <w:t>:  “Non-periodic Tessellations and Quasicrystals”</w:t>
      </w:r>
    </w:p>
    <w:p w:rsidR="00BD4A7B" w:rsidRPr="00FC2BA5" w:rsidRDefault="00BD4A7B" w:rsidP="00BD4A7B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4.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47531" w:rsidRPr="00FC2BA5">
        <w:rPr>
          <w:rFonts w:ascii="Calibri" w:eastAsia="Times New Roman" w:hAnsi="Calibri" w:cs="Calibri"/>
          <w:sz w:val="28"/>
          <w:szCs w:val="28"/>
        </w:rPr>
        <w:t>Megan Rich (biology):  Utilizing Fungal Endophytes as a Biological Control Agent for Soybean Pathogens”</w:t>
      </w:r>
    </w:p>
    <w:p w:rsidR="00BD4A7B" w:rsidRPr="00FC2BA5" w:rsidRDefault="00BD4A7B" w:rsidP="00FC2BA5">
      <w:pPr>
        <w:spacing w:after="0" w:line="240" w:lineRule="auto"/>
        <w:ind w:right="-72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b/>
          <w:sz w:val="28"/>
          <w:szCs w:val="28"/>
        </w:rPr>
        <w:t>Lunch</w:t>
      </w:r>
    </w:p>
    <w:p w:rsidR="00BD4A7B" w:rsidRPr="00FC2BA5" w:rsidRDefault="00BD4A7B" w:rsidP="00BD4A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 xml:space="preserve">12:15-1:15 </w:t>
      </w:r>
    </w:p>
    <w:p w:rsidR="00330EE3" w:rsidRPr="00FC2BA5" w:rsidRDefault="00330EE3" w:rsidP="00BD4A7B">
      <w:pPr>
        <w:spacing w:after="0" w:line="240" w:lineRule="auto"/>
        <w:rPr>
          <w:rFonts w:ascii="Calibri" w:eastAsia="Times New Roman" w:hAnsi="Calibri" w:cs="Calibri"/>
          <w:b/>
          <w:sz w:val="28"/>
          <w:szCs w:val="28"/>
        </w:rPr>
      </w:pPr>
    </w:p>
    <w:p w:rsidR="00BD4A7B" w:rsidRPr="00FC2BA5" w:rsidRDefault="00647531" w:rsidP="00BD4A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b/>
          <w:sz w:val="28"/>
          <w:szCs w:val="28"/>
        </w:rPr>
        <w:t>Session 3</w:t>
      </w:r>
    </w:p>
    <w:p w:rsidR="00BD4A7B" w:rsidRPr="00FC2BA5" w:rsidRDefault="00BD4A7B" w:rsidP="00BD4A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1:15-3:00</w:t>
      </w:r>
    </w:p>
    <w:p w:rsidR="00BD4A7B" w:rsidRPr="00FC2BA5" w:rsidRDefault="00BD4A7B" w:rsidP="00BD4A7B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1.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Samantha Cantrall (music)</w:t>
      </w:r>
      <w:r w:rsidR="00647531" w:rsidRPr="00FC2BA5">
        <w:rPr>
          <w:rFonts w:ascii="Calibri" w:eastAsia="Times New Roman" w:hAnsi="Calibri" w:cs="Calibri"/>
          <w:sz w:val="28"/>
          <w:szCs w:val="28"/>
        </w:rPr>
        <w:t>:  “The Influence of Rap Music in the Arab Spring”</w:t>
      </w:r>
    </w:p>
    <w:p w:rsidR="00BD4A7B" w:rsidRPr="00FC2BA5" w:rsidRDefault="00BD4A7B" w:rsidP="00BD4A7B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*2</w:t>
      </w:r>
      <w:r w:rsidR="00486865" w:rsidRPr="00FC2BA5">
        <w:rPr>
          <w:rFonts w:ascii="Calibri" w:eastAsia="Times New Roman" w:hAnsi="Calibri" w:cs="Calibri"/>
          <w:sz w:val="28"/>
          <w:szCs w:val="28"/>
        </w:rPr>
        <w:t>. Hillary “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Hue</w:t>
      </w:r>
      <w:r w:rsidR="00486865" w:rsidRPr="00FC2BA5">
        <w:rPr>
          <w:rFonts w:ascii="Calibri" w:eastAsia="Times New Roman" w:hAnsi="Calibri" w:cs="Calibri"/>
          <w:sz w:val="28"/>
          <w:szCs w:val="28"/>
        </w:rPr>
        <w:t>”</w:t>
      </w:r>
      <w:r w:rsidRPr="00FC2BA5">
        <w:rPr>
          <w:rFonts w:ascii="Calibri" w:eastAsia="Times New Roman" w:hAnsi="Calibri" w:cs="Calibri"/>
          <w:sz w:val="28"/>
          <w:szCs w:val="28"/>
        </w:rPr>
        <w:t xml:space="preserve"> Manning (English/psychology)</w:t>
      </w:r>
      <w:r w:rsidR="00486865" w:rsidRPr="00FC2BA5">
        <w:rPr>
          <w:rFonts w:ascii="Calibri" w:eastAsia="Times New Roman" w:hAnsi="Calibri" w:cs="Calibri"/>
          <w:sz w:val="28"/>
          <w:szCs w:val="28"/>
        </w:rPr>
        <w:t>:</w:t>
      </w:r>
      <w:r w:rsidR="00486865" w:rsidRPr="00FC2BA5">
        <w:rPr>
          <w:sz w:val="28"/>
          <w:szCs w:val="28"/>
        </w:rPr>
        <w:t xml:space="preserve"> “</w:t>
      </w:r>
      <w:r w:rsidR="00486865" w:rsidRPr="00FC2BA5">
        <w:rPr>
          <w:rFonts w:ascii="Calibri" w:eastAsia="Times New Roman" w:hAnsi="Calibri" w:cs="Calibri"/>
          <w:sz w:val="28"/>
          <w:szCs w:val="28"/>
        </w:rPr>
        <w:t>Looking Back, That's Not True: Navigation of Narrative Meaning in Emerging Adulthood”</w:t>
      </w:r>
    </w:p>
    <w:p w:rsidR="00BD4A7B" w:rsidRPr="00FC2BA5" w:rsidRDefault="00BD4A7B" w:rsidP="00BD4A7B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3.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Steven Campbell (sociology)</w:t>
      </w:r>
      <w:r w:rsidR="00647531" w:rsidRPr="00FC2BA5">
        <w:rPr>
          <w:rFonts w:ascii="Calibri" w:eastAsia="Times New Roman" w:hAnsi="Calibri" w:cs="Calibri"/>
          <w:sz w:val="28"/>
          <w:szCs w:val="28"/>
        </w:rPr>
        <w:t>:  “Examining the Relationship Between Young Adults and Young Adults in Recovery”</w:t>
      </w:r>
    </w:p>
    <w:p w:rsidR="00BD4A7B" w:rsidRPr="00FC2BA5" w:rsidRDefault="00BD4A7B" w:rsidP="00BD4A7B">
      <w:pPr>
        <w:spacing w:after="0" w:line="240" w:lineRule="auto"/>
        <w:ind w:left="720" w:hanging="360"/>
        <w:rPr>
          <w:rFonts w:ascii="Calibri" w:eastAsia="Times New Roman" w:hAnsi="Calibri" w:cs="Calibri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4.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Justin Caron (theatre arts/performance)</w:t>
      </w:r>
      <w:r w:rsidR="0087710A" w:rsidRPr="00FC2BA5">
        <w:rPr>
          <w:rFonts w:ascii="Calibri" w:eastAsia="Times New Roman" w:hAnsi="Calibri" w:cs="Calibri"/>
          <w:sz w:val="28"/>
          <w:szCs w:val="28"/>
        </w:rPr>
        <w:t>:</w:t>
      </w:r>
      <w:r w:rsidR="0087710A" w:rsidRPr="00FC2BA5">
        <w:rPr>
          <w:sz w:val="28"/>
          <w:szCs w:val="28"/>
        </w:rPr>
        <w:t xml:space="preserve"> "</w:t>
      </w:r>
      <w:r w:rsidR="000C6C3F" w:rsidRPr="00FC2BA5">
        <w:rPr>
          <w:sz w:val="28"/>
          <w:szCs w:val="28"/>
        </w:rPr>
        <w:t>Chutes</w:t>
      </w:r>
      <w:r w:rsidR="0087710A" w:rsidRPr="00FC2BA5">
        <w:rPr>
          <w:sz w:val="28"/>
          <w:szCs w:val="28"/>
        </w:rPr>
        <w:t xml:space="preserve"> and Ladders: Class and Queer </w:t>
      </w:r>
      <w:r w:rsidR="0087710A" w:rsidRPr="00FC2BA5">
        <w:rPr>
          <w:sz w:val="28"/>
          <w:szCs w:val="28"/>
        </w:rPr>
        <w:br/>
        <w:t>Performance in American Theatre"</w:t>
      </w:r>
    </w:p>
    <w:p w:rsidR="00BD4A7B" w:rsidRPr="00FC2BA5" w:rsidRDefault="00BD4A7B" w:rsidP="00BD4A7B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5. Nicolet</w:t>
      </w:r>
      <w:r w:rsidR="00BB3392" w:rsidRPr="00FC2BA5">
        <w:rPr>
          <w:rFonts w:ascii="Calibri" w:eastAsia="Times New Roman" w:hAnsi="Calibri" w:cs="Calibri"/>
          <w:sz w:val="28"/>
          <w:szCs w:val="28"/>
        </w:rPr>
        <w:t>t</w:t>
      </w:r>
      <w:r w:rsidRPr="00FC2BA5">
        <w:rPr>
          <w:rFonts w:ascii="Calibri" w:eastAsia="Times New Roman" w:hAnsi="Calibri" w:cs="Calibri"/>
          <w:sz w:val="28"/>
          <w:szCs w:val="28"/>
        </w:rPr>
        <w:t>e A</w:t>
      </w:r>
      <w:r w:rsidR="00BB3392" w:rsidRPr="00FC2BA5">
        <w:rPr>
          <w:rFonts w:ascii="Calibri" w:eastAsia="Times New Roman" w:hAnsi="Calibri" w:cs="Calibri"/>
          <w:sz w:val="28"/>
          <w:szCs w:val="28"/>
        </w:rPr>
        <w:t>l</w:t>
      </w:r>
      <w:r w:rsidRPr="00FC2BA5">
        <w:rPr>
          <w:rFonts w:ascii="Calibri" w:eastAsia="Times New Roman" w:hAnsi="Calibri" w:cs="Calibri"/>
          <w:sz w:val="28"/>
          <w:szCs w:val="28"/>
        </w:rPr>
        <w:t>bertson (film/English)</w:t>
      </w:r>
      <w:r w:rsidR="000C6C3F" w:rsidRPr="00FC2BA5">
        <w:rPr>
          <w:rFonts w:ascii="Calibri" w:eastAsia="Times New Roman" w:hAnsi="Calibri" w:cs="Calibri"/>
          <w:sz w:val="28"/>
          <w:szCs w:val="28"/>
        </w:rPr>
        <w:t>:  "On Driving Myself Crazy While Attempting to Write a Script About Mental Illness."</w:t>
      </w:r>
    </w:p>
    <w:p w:rsidR="00647531" w:rsidRPr="00FC2BA5" w:rsidRDefault="00647531" w:rsidP="00BD4A7B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</w:p>
    <w:p w:rsidR="00BD4A7B" w:rsidRPr="00FC2BA5" w:rsidRDefault="00647531" w:rsidP="00BD4A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b/>
          <w:sz w:val="28"/>
          <w:szCs w:val="28"/>
        </w:rPr>
        <w:t>Session 4</w:t>
      </w:r>
      <w:r w:rsidR="0087106D" w:rsidRPr="00FC2BA5">
        <w:rPr>
          <w:rFonts w:ascii="Calibri" w:eastAsia="Times New Roman" w:hAnsi="Calibri" w:cs="Calibri"/>
          <w:b/>
          <w:sz w:val="28"/>
          <w:szCs w:val="28"/>
        </w:rPr>
        <w:t xml:space="preserve"> </w:t>
      </w:r>
    </w:p>
    <w:p w:rsidR="00BD4A7B" w:rsidRPr="00FC2BA5" w:rsidRDefault="00BD4A7B" w:rsidP="00BD4A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3:10-4:40</w:t>
      </w:r>
    </w:p>
    <w:p w:rsidR="00BD4A7B" w:rsidRPr="00FC2BA5" w:rsidRDefault="00BD4A7B" w:rsidP="00BD4A7B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*1.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Kevin Ehrman-Solberg (history)</w:t>
      </w:r>
      <w:r w:rsidR="00647531" w:rsidRPr="00FC2BA5">
        <w:rPr>
          <w:rFonts w:ascii="Calibri" w:eastAsia="Times New Roman" w:hAnsi="Calibri" w:cs="Calibri"/>
          <w:sz w:val="28"/>
          <w:szCs w:val="28"/>
        </w:rPr>
        <w:t>:  “Little Untaught Brats”:  Ethnic and Religious Discrimination in the Minnesota State Reform School, 1880-1900”</w:t>
      </w:r>
    </w:p>
    <w:p w:rsidR="00BD4A7B" w:rsidRPr="00FC2BA5" w:rsidRDefault="00BD4A7B" w:rsidP="00BD4A7B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2.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Yemi Melka (chemistry)</w:t>
      </w:r>
      <w:r w:rsidR="00647531" w:rsidRPr="00FC2BA5">
        <w:rPr>
          <w:rFonts w:ascii="Calibri" w:eastAsia="Times New Roman" w:hAnsi="Calibri" w:cs="Calibri"/>
          <w:sz w:val="28"/>
          <w:szCs w:val="28"/>
        </w:rPr>
        <w:t>:  “Catalytic Reduction of 4-Nitrophenol by Dendrimer Encapsulated Nanoparticles”</w:t>
      </w:r>
    </w:p>
    <w:p w:rsidR="00BD4A7B" w:rsidRPr="00FC2BA5" w:rsidRDefault="00BD4A7B" w:rsidP="00BD4A7B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3.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Emily Rutten (biopsychology)</w:t>
      </w:r>
      <w:r w:rsidR="00647531" w:rsidRPr="00FC2BA5">
        <w:rPr>
          <w:rFonts w:ascii="Calibri" w:eastAsia="Times New Roman" w:hAnsi="Calibri" w:cs="Calibri"/>
          <w:sz w:val="28"/>
          <w:szCs w:val="28"/>
        </w:rPr>
        <w:t>:  “Perception</w:t>
      </w:r>
      <w:r w:rsidR="00BD1817" w:rsidRPr="00FC2BA5">
        <w:rPr>
          <w:rFonts w:ascii="Calibri" w:eastAsia="Times New Roman" w:hAnsi="Calibri" w:cs="Calibri"/>
          <w:sz w:val="28"/>
          <w:szCs w:val="28"/>
        </w:rPr>
        <w:t xml:space="preserve"> of Causality</w:t>
      </w:r>
      <w:r w:rsidR="00647531" w:rsidRPr="00FC2BA5">
        <w:rPr>
          <w:rFonts w:ascii="Calibri" w:eastAsia="Times New Roman" w:hAnsi="Calibri" w:cs="Calibri"/>
          <w:sz w:val="28"/>
          <w:szCs w:val="28"/>
        </w:rPr>
        <w:t>”</w:t>
      </w:r>
    </w:p>
    <w:p w:rsidR="00BD4A7B" w:rsidRPr="00FC2BA5" w:rsidRDefault="00BD4A7B" w:rsidP="00BD4A7B">
      <w:pPr>
        <w:spacing w:after="0" w:line="240" w:lineRule="auto"/>
        <w:ind w:left="720" w:hanging="360"/>
        <w:rPr>
          <w:rFonts w:ascii="Calibri" w:eastAsia="Times New Roman" w:hAnsi="Calibri" w:cs="Calibri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 xml:space="preserve">4. Ugaso SheikAbdi </w:t>
      </w:r>
      <w:r w:rsidR="00C91A65" w:rsidRPr="00FC2BA5">
        <w:rPr>
          <w:rFonts w:ascii="Calibri" w:eastAsia="Times New Roman" w:hAnsi="Calibri" w:cs="Calibri"/>
          <w:sz w:val="28"/>
          <w:szCs w:val="28"/>
        </w:rPr>
        <w:t>(</w:t>
      </w:r>
      <w:r w:rsidR="00C91A65" w:rsidRPr="00FC2BA5">
        <w:rPr>
          <w:sz w:val="28"/>
          <w:szCs w:val="28"/>
        </w:rPr>
        <w:t>economics &amp; math</w:t>
      </w:r>
      <w:r w:rsidRPr="00FC2BA5">
        <w:rPr>
          <w:rFonts w:ascii="Calibri" w:eastAsia="Times New Roman" w:hAnsi="Calibri" w:cs="Calibri"/>
          <w:sz w:val="28"/>
          <w:szCs w:val="28"/>
        </w:rPr>
        <w:t>)</w:t>
      </w:r>
      <w:r w:rsidR="00647531" w:rsidRPr="00FC2BA5">
        <w:rPr>
          <w:rFonts w:ascii="Calibri" w:eastAsia="Times New Roman" w:hAnsi="Calibri" w:cs="Calibri"/>
          <w:sz w:val="28"/>
          <w:szCs w:val="28"/>
        </w:rPr>
        <w:t xml:space="preserve">:  “Immigrant Health Care:  Recommendations for Increasing Utilization of Health Care Services” </w:t>
      </w:r>
    </w:p>
    <w:p w:rsidR="008B24DB" w:rsidRPr="00BD4A7B" w:rsidRDefault="008B24DB" w:rsidP="00BD4A7B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4"/>
          <w:szCs w:val="24"/>
        </w:rPr>
      </w:pPr>
    </w:p>
    <w:p w:rsidR="008B24DB" w:rsidRDefault="00647531" w:rsidP="00FC2BA5">
      <w:pPr>
        <w:rPr>
          <w:rFonts w:ascii="Calibri" w:eastAsia="Times New Roman" w:hAnsi="Calibri" w:cs="Calibri"/>
          <w:b/>
          <w:sz w:val="24"/>
          <w:szCs w:val="24"/>
        </w:rPr>
      </w:pPr>
      <w:r w:rsidRPr="008B24DB">
        <w:rPr>
          <w:rFonts w:ascii="Calibri" w:eastAsia="Times New Roman" w:hAnsi="Calibri" w:cs="Calibri"/>
          <w:b/>
          <w:sz w:val="44"/>
          <w:szCs w:val="44"/>
        </w:rPr>
        <w:t>Thursday, July 26</w:t>
      </w:r>
      <w:r w:rsidR="00FC2BA5">
        <w:rPr>
          <w:rFonts w:ascii="Calibri" w:eastAsia="Times New Roman" w:hAnsi="Calibri" w:cs="Calibri"/>
          <w:b/>
          <w:sz w:val="44"/>
          <w:szCs w:val="44"/>
        </w:rPr>
        <w:t xml:space="preserve">: </w:t>
      </w:r>
      <w:r w:rsidR="008B24DB">
        <w:rPr>
          <w:rFonts w:ascii="Calibri" w:eastAsia="Times New Roman" w:hAnsi="Calibri" w:cs="Calibri"/>
          <w:b/>
          <w:sz w:val="32"/>
          <w:szCs w:val="32"/>
        </w:rPr>
        <w:t>All sessions will be held in SVE Room 206</w:t>
      </w:r>
    </w:p>
    <w:p w:rsidR="00647531" w:rsidRPr="00FC2BA5" w:rsidRDefault="0087106D" w:rsidP="006475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b/>
          <w:sz w:val="28"/>
          <w:szCs w:val="28"/>
        </w:rPr>
        <w:t xml:space="preserve">Session 1: </w:t>
      </w:r>
    </w:p>
    <w:p w:rsidR="00647531" w:rsidRPr="00FC2BA5" w:rsidRDefault="00647531" w:rsidP="006475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9:00-10:30</w:t>
      </w:r>
    </w:p>
    <w:p w:rsidR="00647531" w:rsidRPr="00FC2BA5" w:rsidRDefault="00647531" w:rsidP="00647531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1.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Brianna Noland (mathematical economics):</w:t>
      </w:r>
      <w:r w:rsidR="00F578EB" w:rsidRPr="00FC2BA5">
        <w:rPr>
          <w:rFonts w:ascii="Calibri" w:eastAsia="Times New Roman" w:hAnsi="Calibri" w:cs="Calibri"/>
          <w:sz w:val="28"/>
          <w:szCs w:val="28"/>
        </w:rPr>
        <w:t xml:space="preserve">  "An Economic Analysis of Financial Factors on Undergraduate Persistence"</w:t>
      </w:r>
    </w:p>
    <w:p w:rsidR="00647531" w:rsidRPr="00FC2BA5" w:rsidRDefault="00647531" w:rsidP="00647531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2.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Ryan Sward (exercise science) “</w:t>
      </w:r>
      <w:r w:rsidRPr="00FC2BA5">
        <w:rPr>
          <w:sz w:val="28"/>
          <w:szCs w:val="28"/>
        </w:rPr>
        <w:t>The effects of caffeine during athletic performance"</w:t>
      </w:r>
    </w:p>
    <w:p w:rsidR="00647531" w:rsidRPr="00FC2BA5" w:rsidRDefault="00647531" w:rsidP="00647531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*3.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Jessica Larkin (exercise science)</w:t>
      </w:r>
      <w:r w:rsidRPr="00FC2BA5">
        <w:rPr>
          <w:sz w:val="28"/>
          <w:szCs w:val="28"/>
        </w:rPr>
        <w:t xml:space="preserve"> “Effects of a 6-week high-speed treadmill running program on ice hockey skating speed and examination of skate speed predictors”</w:t>
      </w:r>
    </w:p>
    <w:p w:rsidR="00647531" w:rsidRPr="00FC2BA5" w:rsidRDefault="00647531" w:rsidP="00647531">
      <w:pPr>
        <w:spacing w:after="0" w:line="240" w:lineRule="auto"/>
        <w:ind w:left="720" w:hanging="360"/>
        <w:rPr>
          <w:rFonts w:ascii="Calibri" w:eastAsia="Times New Roman" w:hAnsi="Calibri" w:cs="Calibri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4.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Abbey Ehling (education)</w:t>
      </w:r>
      <w:r w:rsidR="000C6C3F" w:rsidRPr="00FC2BA5">
        <w:rPr>
          <w:rFonts w:ascii="Calibri" w:eastAsia="Times New Roman" w:hAnsi="Calibri" w:cs="Calibri"/>
          <w:sz w:val="28"/>
          <w:szCs w:val="28"/>
        </w:rPr>
        <w:t>:  “!Stopping "Taco Night"! Creating Bicultural Curriculum that empowers ALL students”</w:t>
      </w:r>
    </w:p>
    <w:p w:rsidR="00647531" w:rsidRPr="00FC2BA5" w:rsidRDefault="00647531" w:rsidP="00647531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</w:p>
    <w:p w:rsidR="00647531" w:rsidRPr="00FC2BA5" w:rsidRDefault="0087106D" w:rsidP="006475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b/>
          <w:sz w:val="28"/>
          <w:szCs w:val="28"/>
        </w:rPr>
        <w:t xml:space="preserve">Session 2: </w:t>
      </w:r>
    </w:p>
    <w:p w:rsidR="00647531" w:rsidRPr="00FC2BA5" w:rsidRDefault="00647531" w:rsidP="006475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10:45-12:15</w:t>
      </w:r>
    </w:p>
    <w:p w:rsidR="00647531" w:rsidRPr="00FC2BA5" w:rsidRDefault="00647531" w:rsidP="00647531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*1.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Chad Gilmer (chemistry/education)</w:t>
      </w:r>
      <w:r w:rsidR="0087710A" w:rsidRPr="00FC2BA5">
        <w:rPr>
          <w:rFonts w:ascii="Calibri" w:eastAsia="Times New Roman" w:hAnsi="Calibri" w:cs="Calibri"/>
          <w:sz w:val="28"/>
          <w:szCs w:val="28"/>
        </w:rPr>
        <w:t>: “</w:t>
      </w:r>
      <w:r w:rsidR="0087710A" w:rsidRPr="00FC2BA5">
        <w:rPr>
          <w:sz w:val="28"/>
          <w:szCs w:val="28"/>
        </w:rPr>
        <w:t>Green Chemistry Experiments and Applications to the Classroom”</w:t>
      </w:r>
    </w:p>
    <w:p w:rsidR="00647531" w:rsidRPr="00FC2BA5" w:rsidRDefault="00647531" w:rsidP="00647531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2.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Eric Dooley (physics/education)</w:t>
      </w:r>
      <w:r w:rsidR="0087710A" w:rsidRPr="00FC2BA5">
        <w:rPr>
          <w:rFonts w:ascii="Calibri" w:eastAsia="Times New Roman" w:hAnsi="Calibri" w:cs="Calibri"/>
          <w:sz w:val="28"/>
          <w:szCs w:val="28"/>
        </w:rPr>
        <w:t>:</w:t>
      </w:r>
      <w:r w:rsidR="0087710A" w:rsidRPr="00FC2BA5">
        <w:rPr>
          <w:sz w:val="28"/>
          <w:szCs w:val="28"/>
        </w:rPr>
        <w:t xml:space="preserve"> "Collecting Dust in the Upper Atmosphere"</w:t>
      </w:r>
    </w:p>
    <w:p w:rsidR="00647531" w:rsidRPr="00FC2BA5" w:rsidRDefault="00647531" w:rsidP="00647531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3.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Lindsey Niederhaus (chemistry/education)</w:t>
      </w:r>
      <w:r w:rsidR="00861EBF" w:rsidRPr="00FC2BA5">
        <w:rPr>
          <w:rFonts w:ascii="Calibri" w:eastAsia="Times New Roman" w:hAnsi="Calibri" w:cs="Calibri"/>
          <w:sz w:val="28"/>
          <w:szCs w:val="28"/>
        </w:rPr>
        <w:t>:  “</w:t>
      </w:r>
      <w:r w:rsidR="00861EBF" w:rsidRPr="00FC2BA5">
        <w:rPr>
          <w:sz w:val="28"/>
          <w:szCs w:val="28"/>
        </w:rPr>
        <w:t>Optimizing Organic Amidization Reactions Using a Continuous Flow Reactor”</w:t>
      </w:r>
    </w:p>
    <w:p w:rsidR="00647531" w:rsidRPr="00FC2BA5" w:rsidRDefault="00647531" w:rsidP="00647531">
      <w:pPr>
        <w:spacing w:after="0" w:line="240" w:lineRule="auto"/>
        <w:ind w:left="720" w:hanging="360"/>
        <w:rPr>
          <w:rFonts w:ascii="Calibri" w:eastAsia="Times New Roman" w:hAnsi="Calibri" w:cs="Calibri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4.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James Leonard (biology/education)</w:t>
      </w:r>
      <w:r w:rsidR="00861EBF" w:rsidRPr="00FC2BA5">
        <w:rPr>
          <w:rFonts w:ascii="Calibri" w:eastAsia="Times New Roman" w:hAnsi="Calibri" w:cs="Calibri"/>
          <w:sz w:val="28"/>
          <w:szCs w:val="28"/>
        </w:rPr>
        <w:t xml:space="preserve">:  </w:t>
      </w:r>
      <w:r w:rsidR="00861EBF" w:rsidRPr="00FC2BA5">
        <w:rPr>
          <w:sz w:val="28"/>
          <w:szCs w:val="28"/>
        </w:rPr>
        <w:t>"Daphnia magna Motion Tracking in 3-Dimensional Space"</w:t>
      </w:r>
    </w:p>
    <w:p w:rsidR="00647531" w:rsidRPr="00FC2BA5" w:rsidRDefault="00647531" w:rsidP="00647531">
      <w:pPr>
        <w:spacing w:after="0" w:line="240" w:lineRule="auto"/>
        <w:ind w:left="720" w:hanging="360"/>
        <w:rPr>
          <w:rFonts w:ascii="Calibri" w:eastAsia="Times New Roman" w:hAnsi="Calibri" w:cs="Calibri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5. Nora Helf (biology/education)</w:t>
      </w:r>
      <w:r w:rsidR="009C7EE4" w:rsidRPr="00FC2BA5">
        <w:rPr>
          <w:rFonts w:ascii="Calibri" w:eastAsia="Times New Roman" w:hAnsi="Calibri" w:cs="Calibri"/>
          <w:sz w:val="28"/>
          <w:szCs w:val="28"/>
        </w:rPr>
        <w:t xml:space="preserve">: </w:t>
      </w:r>
      <w:r w:rsidR="00A510C0" w:rsidRPr="00FC2BA5">
        <w:rPr>
          <w:rFonts w:ascii="Calibri" w:eastAsia="Times New Roman" w:hAnsi="Calibri" w:cs="Calibri"/>
          <w:sz w:val="28"/>
          <w:szCs w:val="28"/>
        </w:rPr>
        <w:t>“</w:t>
      </w:r>
      <w:r w:rsidR="00A510C0" w:rsidRPr="00FC2BA5">
        <w:rPr>
          <w:sz w:val="28"/>
          <w:szCs w:val="28"/>
        </w:rPr>
        <w:t>SCOBY: Bacterial Cellulose and the Classroom”</w:t>
      </w:r>
    </w:p>
    <w:p w:rsidR="00647531" w:rsidRPr="00FC2BA5" w:rsidRDefault="00647531" w:rsidP="00647531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</w:p>
    <w:p w:rsidR="00647531" w:rsidRPr="00FC2BA5" w:rsidRDefault="00647531" w:rsidP="006475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b/>
          <w:sz w:val="28"/>
          <w:szCs w:val="28"/>
        </w:rPr>
        <w:t xml:space="preserve">Lunch </w:t>
      </w:r>
    </w:p>
    <w:p w:rsidR="00647531" w:rsidRPr="00FC2BA5" w:rsidRDefault="0009272F" w:rsidP="006475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12:15-1:00</w:t>
      </w:r>
    </w:p>
    <w:p w:rsidR="00647531" w:rsidRPr="00FC2BA5" w:rsidRDefault="00647531" w:rsidP="00647531">
      <w:pPr>
        <w:spacing w:after="0" w:line="240" w:lineRule="auto"/>
        <w:rPr>
          <w:rFonts w:ascii="Calibri" w:eastAsia="Times New Roman" w:hAnsi="Calibri" w:cs="Calibri"/>
          <w:b/>
          <w:sz w:val="28"/>
          <w:szCs w:val="28"/>
        </w:rPr>
      </w:pPr>
    </w:p>
    <w:p w:rsidR="00647531" w:rsidRPr="00FC2BA5" w:rsidRDefault="0087106D" w:rsidP="006475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b/>
          <w:sz w:val="28"/>
          <w:szCs w:val="28"/>
        </w:rPr>
        <w:t xml:space="preserve">Session 3 </w:t>
      </w:r>
    </w:p>
    <w:p w:rsidR="00647531" w:rsidRPr="00FC2BA5" w:rsidRDefault="0009272F" w:rsidP="006475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1:00-2:30</w:t>
      </w:r>
    </w:p>
    <w:p w:rsidR="00F578EB" w:rsidRPr="00FC2BA5" w:rsidRDefault="00F578EB" w:rsidP="00F578EB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Teryn Coffman (biology):  “The Birth of Dopaminergic Neurons in Daphnia Magna”</w:t>
      </w:r>
    </w:p>
    <w:p w:rsidR="00F578EB" w:rsidRPr="00FC2BA5" w:rsidRDefault="00647531" w:rsidP="00F578EB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sz w:val="28"/>
          <w:szCs w:val="28"/>
        </w:rPr>
      </w:pP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Rico Barrozo (biology)</w:t>
      </w:r>
      <w:r w:rsidR="00F578EB" w:rsidRPr="00FC2BA5">
        <w:rPr>
          <w:rFonts w:ascii="Calibri" w:eastAsia="Times New Roman" w:hAnsi="Calibri" w:cs="Calibri"/>
          <w:sz w:val="28"/>
          <w:szCs w:val="28"/>
        </w:rPr>
        <w:t>:  “Neuropharmacology:  Drug-Screening in Daphnia”</w:t>
      </w:r>
    </w:p>
    <w:p w:rsidR="00647531" w:rsidRPr="00FC2BA5" w:rsidRDefault="00F578EB" w:rsidP="00F578EB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*</w:t>
      </w:r>
      <w:r w:rsidR="00647531" w:rsidRPr="00FC2BA5">
        <w:rPr>
          <w:rFonts w:ascii="Calibri" w:eastAsia="Times New Roman" w:hAnsi="Calibri" w:cs="Calibri"/>
          <w:sz w:val="28"/>
          <w:szCs w:val="28"/>
        </w:rPr>
        <w:t>Peter Schmit (biology)</w:t>
      </w:r>
      <w:r w:rsidRPr="00FC2BA5">
        <w:rPr>
          <w:rFonts w:ascii="Calibri" w:eastAsia="Times New Roman" w:hAnsi="Calibri" w:cs="Calibri"/>
          <w:sz w:val="28"/>
          <w:szCs w:val="28"/>
        </w:rPr>
        <w:t>:  “Introductions of Sirna to Regulate Gene Expression in Daphnia Magna”</w:t>
      </w:r>
    </w:p>
    <w:p w:rsidR="00647531" w:rsidRPr="00FC2BA5" w:rsidRDefault="00647531" w:rsidP="00BC576C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Ashley Waters (chemistry)</w:t>
      </w:r>
      <w:r w:rsidR="00F578EB" w:rsidRPr="00FC2BA5">
        <w:rPr>
          <w:rFonts w:ascii="Calibri" w:eastAsia="Times New Roman" w:hAnsi="Calibri" w:cs="Calibri"/>
          <w:sz w:val="28"/>
          <w:szCs w:val="28"/>
        </w:rPr>
        <w:t xml:space="preserve">:  “A Fool-Proof Method of Synthesizing Coordination Compounds for Radiopharmaceutical Diagnostics and Therapeutics” </w:t>
      </w:r>
    </w:p>
    <w:p w:rsidR="00BC576C" w:rsidRPr="00FC2BA5" w:rsidRDefault="00BC576C" w:rsidP="00BC576C">
      <w:pPr>
        <w:pStyle w:val="ListParagraph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647531" w:rsidRPr="00FC2BA5" w:rsidRDefault="00BC576C" w:rsidP="00647531">
      <w:pPr>
        <w:spacing w:after="0" w:line="240" w:lineRule="auto"/>
        <w:rPr>
          <w:rFonts w:ascii="Calibri" w:eastAsia="Times New Roman" w:hAnsi="Calibri" w:cs="Calibri"/>
          <w:b/>
          <w:sz w:val="28"/>
          <w:szCs w:val="28"/>
        </w:rPr>
      </w:pPr>
      <w:r w:rsidRPr="00FC2BA5">
        <w:rPr>
          <w:rFonts w:ascii="Calibri" w:eastAsia="Times New Roman" w:hAnsi="Calibri" w:cs="Calibri"/>
          <w:b/>
          <w:sz w:val="28"/>
          <w:szCs w:val="28"/>
        </w:rPr>
        <w:t xml:space="preserve">2:35-2:55 </w:t>
      </w:r>
    </w:p>
    <w:p w:rsidR="00BC576C" w:rsidRPr="00FC2BA5" w:rsidRDefault="00BC576C" w:rsidP="00647531">
      <w:pPr>
        <w:spacing w:after="0" w:line="240" w:lineRule="auto"/>
        <w:rPr>
          <w:rFonts w:ascii="Calibri" w:eastAsia="Times New Roman" w:hAnsi="Calibri" w:cs="Calibri"/>
          <w:b/>
          <w:sz w:val="28"/>
          <w:szCs w:val="28"/>
        </w:rPr>
      </w:pPr>
      <w:r w:rsidRPr="00FC2BA5">
        <w:rPr>
          <w:rFonts w:ascii="Calibri" w:eastAsia="Times New Roman" w:hAnsi="Calibri" w:cs="Calibri"/>
          <w:b/>
          <w:sz w:val="28"/>
          <w:szCs w:val="28"/>
        </w:rPr>
        <w:tab/>
        <w:t xml:space="preserve">Andrea Sanow’s Open House:  </w:t>
      </w:r>
      <w:r w:rsidRPr="00FC2BA5">
        <w:rPr>
          <w:rFonts w:ascii="Calibri" w:eastAsia="Times New Roman" w:hAnsi="Calibri" w:cs="Calibri"/>
          <w:sz w:val="28"/>
          <w:szCs w:val="28"/>
        </w:rPr>
        <w:t>(Come dressed as your favorite scholar)</w:t>
      </w:r>
    </w:p>
    <w:p w:rsidR="00BC576C" w:rsidRPr="00FC2BA5" w:rsidRDefault="00BC576C" w:rsidP="00647531">
      <w:pPr>
        <w:spacing w:after="0" w:line="240" w:lineRule="auto"/>
        <w:rPr>
          <w:rFonts w:ascii="Calibri" w:eastAsia="Times New Roman" w:hAnsi="Calibri" w:cs="Calibri"/>
          <w:b/>
          <w:sz w:val="28"/>
          <w:szCs w:val="28"/>
        </w:rPr>
      </w:pPr>
    </w:p>
    <w:p w:rsidR="00647531" w:rsidRPr="00FC2BA5" w:rsidRDefault="0087106D" w:rsidP="006475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b/>
          <w:sz w:val="28"/>
          <w:szCs w:val="28"/>
        </w:rPr>
        <w:t xml:space="preserve">Session 4 </w:t>
      </w:r>
    </w:p>
    <w:p w:rsidR="00647531" w:rsidRPr="00FC2BA5" w:rsidRDefault="00647531" w:rsidP="0064753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3:00-4:15</w:t>
      </w:r>
    </w:p>
    <w:p w:rsidR="00647531" w:rsidRPr="00FC2BA5" w:rsidRDefault="00647531" w:rsidP="00647531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1.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Jessica Willborg (biology)</w:t>
      </w:r>
      <w:r w:rsidR="00BD1817" w:rsidRPr="00FC2BA5">
        <w:rPr>
          <w:rFonts w:ascii="Calibri" w:eastAsia="Times New Roman" w:hAnsi="Calibri" w:cs="Calibri"/>
          <w:sz w:val="28"/>
          <w:szCs w:val="28"/>
        </w:rPr>
        <w:t>: "Human Airway Secretions Promote Growth of Pseudomonas Aeruginosa"</w:t>
      </w:r>
    </w:p>
    <w:p w:rsidR="00647531" w:rsidRPr="00FC2BA5" w:rsidRDefault="00647531" w:rsidP="00647531">
      <w:pPr>
        <w:spacing w:after="0" w:line="240" w:lineRule="auto"/>
        <w:ind w:left="720" w:hanging="360"/>
        <w:rPr>
          <w:rFonts w:ascii="Calibri" w:eastAsia="Times New Roman" w:hAnsi="Calibri" w:cs="Calibri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*2.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C2BA5">
        <w:rPr>
          <w:rFonts w:ascii="Calibri" w:eastAsia="Times New Roman" w:hAnsi="Calibri" w:cs="Calibri"/>
          <w:sz w:val="28"/>
          <w:szCs w:val="28"/>
        </w:rPr>
        <w:t>Anna Weitz (biology)</w:t>
      </w:r>
      <w:r w:rsidR="00BD1817" w:rsidRPr="00FC2BA5">
        <w:rPr>
          <w:rFonts w:ascii="Calibri" w:eastAsia="Times New Roman" w:hAnsi="Calibri" w:cs="Calibri"/>
          <w:sz w:val="28"/>
          <w:szCs w:val="28"/>
        </w:rPr>
        <w:t>:  “Human Airway Secretions Inhibit Pseudomonas aeruginosa Biofilm Formation in vitro: Implications for Cystic Fibrosis Disease”</w:t>
      </w:r>
    </w:p>
    <w:p w:rsidR="00647531" w:rsidRPr="00FC2BA5" w:rsidRDefault="00647531" w:rsidP="00647531">
      <w:pPr>
        <w:spacing w:after="0" w:line="240" w:lineRule="auto"/>
        <w:ind w:left="720" w:hanging="360"/>
        <w:rPr>
          <w:rFonts w:ascii="Times New Roman" w:eastAsia="Times New Roman" w:hAnsi="Times New Roman" w:cs="Times New Roman"/>
          <w:sz w:val="28"/>
          <w:szCs w:val="28"/>
        </w:rPr>
      </w:pPr>
      <w:r w:rsidRPr="00FC2BA5">
        <w:rPr>
          <w:rFonts w:ascii="Calibri" w:eastAsia="Times New Roman" w:hAnsi="Calibri" w:cs="Calibri"/>
          <w:sz w:val="28"/>
          <w:szCs w:val="28"/>
        </w:rPr>
        <w:t>3. Charlie Hoy</w:t>
      </w:r>
      <w:r w:rsidR="000C6C3F" w:rsidRPr="00FC2BA5">
        <w:rPr>
          <w:rFonts w:ascii="Calibri" w:eastAsia="Times New Roman" w:hAnsi="Calibri" w:cs="Calibri"/>
          <w:sz w:val="28"/>
          <w:szCs w:val="28"/>
        </w:rPr>
        <w:t xml:space="preserve"> (chemistry):</w:t>
      </w:r>
      <w:r w:rsidR="000C6C3F" w:rsidRPr="00FC2BA5">
        <w:rPr>
          <w:sz w:val="28"/>
          <w:szCs w:val="28"/>
        </w:rPr>
        <w:t xml:space="preserve"> “</w:t>
      </w:r>
      <w:r w:rsidR="000C6C3F" w:rsidRPr="00FC2BA5">
        <w:rPr>
          <w:rFonts w:ascii="Calibri" w:eastAsia="Times New Roman" w:hAnsi="Calibri" w:cs="Calibri"/>
          <w:sz w:val="28"/>
          <w:szCs w:val="28"/>
        </w:rPr>
        <w:t xml:space="preserve">Tri-t-butoxychlorosilane, A Useful Protecting Group for Primary Amines” </w:t>
      </w:r>
      <w:r w:rsidRPr="00FC2BA5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</w:p>
    <w:p w:rsidR="00647531" w:rsidRDefault="00647531" w:rsidP="00D20D0D">
      <w:pPr>
        <w:pStyle w:val="NoSpacing"/>
      </w:pPr>
    </w:p>
    <w:p w:rsidR="008B24DB" w:rsidRDefault="008B24DB" w:rsidP="00D20D0D">
      <w:pPr>
        <w:pStyle w:val="NoSpacing"/>
      </w:pPr>
      <w:bookmarkStart w:id="0" w:name="_GoBack"/>
      <w:bookmarkEnd w:id="0"/>
    </w:p>
    <w:p w:rsidR="008B24DB" w:rsidRPr="00296ECE" w:rsidRDefault="008B24DB" w:rsidP="008B24DB">
      <w:pPr>
        <w:spacing w:after="0" w:line="240" w:lineRule="auto"/>
        <w:jc w:val="center"/>
        <w:rPr>
          <w:rFonts w:ascii="Calibri" w:eastAsia="Times New Roman" w:hAnsi="Calibri" w:cs="Calibri"/>
          <w:b/>
          <w:sz w:val="32"/>
          <w:szCs w:val="32"/>
        </w:rPr>
      </w:pPr>
      <w:r w:rsidRPr="00296ECE">
        <w:rPr>
          <w:rFonts w:ascii="Calibri" w:eastAsia="Times New Roman" w:hAnsi="Calibri" w:cs="Calibri"/>
          <w:b/>
          <w:sz w:val="32"/>
          <w:szCs w:val="32"/>
        </w:rPr>
        <w:t>“If we knew what it was we were doing, it would not be called research, would it?”</w:t>
      </w:r>
    </w:p>
    <w:p w:rsidR="008B24DB" w:rsidRPr="00296ECE" w:rsidRDefault="008B24DB" w:rsidP="008B24DB">
      <w:pPr>
        <w:spacing w:after="0" w:line="240" w:lineRule="auto"/>
        <w:ind w:left="2880" w:firstLine="720"/>
        <w:rPr>
          <w:rFonts w:ascii="Calibri" w:eastAsia="Times New Roman" w:hAnsi="Calibri" w:cs="Calibri"/>
          <w:sz w:val="28"/>
          <w:szCs w:val="28"/>
        </w:rPr>
      </w:pPr>
      <w:r w:rsidRPr="00296ECE">
        <w:rPr>
          <w:rFonts w:ascii="Calibri" w:eastAsia="Times New Roman" w:hAnsi="Calibri" w:cs="Calibri"/>
          <w:sz w:val="28"/>
          <w:szCs w:val="28"/>
        </w:rPr>
        <w:t xml:space="preserve"> </w:t>
      </w:r>
      <w:r>
        <w:rPr>
          <w:rFonts w:ascii="Calibri" w:eastAsia="Times New Roman" w:hAnsi="Calibri" w:cs="Calibri"/>
          <w:sz w:val="28"/>
          <w:szCs w:val="28"/>
        </w:rPr>
        <w:t>~</w:t>
      </w:r>
      <w:r w:rsidRPr="00296ECE">
        <w:rPr>
          <w:rFonts w:ascii="Calibri" w:eastAsia="Times New Roman" w:hAnsi="Calibri" w:cs="Calibri"/>
          <w:sz w:val="28"/>
          <w:szCs w:val="28"/>
        </w:rPr>
        <w:t>Albert Einstein, N</w:t>
      </w:r>
      <w:r>
        <w:rPr>
          <w:rFonts w:ascii="Calibri" w:eastAsia="Times New Roman" w:hAnsi="Calibri" w:cs="Calibri"/>
          <w:sz w:val="28"/>
          <w:szCs w:val="28"/>
        </w:rPr>
        <w:t>obel Prize for Physics in 1921</w:t>
      </w:r>
    </w:p>
    <w:p w:rsidR="008B24DB" w:rsidRDefault="008B24DB" w:rsidP="00D20D0D">
      <w:pPr>
        <w:pStyle w:val="NoSpacing"/>
      </w:pPr>
    </w:p>
    <w:sectPr w:rsidR="008B24DB" w:rsidSect="00F419AF">
      <w:pgSz w:w="12240" w:h="15840"/>
      <w:pgMar w:top="1440" w:right="1440" w:bottom="1440" w:left="1440" w:gutter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A3765"/>
    <w:multiLevelType w:val="hybridMultilevel"/>
    <w:tmpl w:val="BA8AB7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characterSpacingControl w:val="doNotCompress"/>
  <w:compat/>
  <w:rsids>
    <w:rsidRoot w:val="00BD4A7B"/>
    <w:rsid w:val="00056373"/>
    <w:rsid w:val="0009272F"/>
    <w:rsid w:val="000C608B"/>
    <w:rsid w:val="000C6C3F"/>
    <w:rsid w:val="0028623B"/>
    <w:rsid w:val="00296ECE"/>
    <w:rsid w:val="00330EE3"/>
    <w:rsid w:val="00486865"/>
    <w:rsid w:val="006221FF"/>
    <w:rsid w:val="00647531"/>
    <w:rsid w:val="0069550A"/>
    <w:rsid w:val="006A0F9D"/>
    <w:rsid w:val="00700A61"/>
    <w:rsid w:val="00840579"/>
    <w:rsid w:val="00861EBF"/>
    <w:rsid w:val="0087106D"/>
    <w:rsid w:val="0087710A"/>
    <w:rsid w:val="008B24DB"/>
    <w:rsid w:val="009C7EE4"/>
    <w:rsid w:val="00A01A97"/>
    <w:rsid w:val="00A42CF4"/>
    <w:rsid w:val="00A510C0"/>
    <w:rsid w:val="00A9423B"/>
    <w:rsid w:val="00B11D6D"/>
    <w:rsid w:val="00BB3392"/>
    <w:rsid w:val="00BC576C"/>
    <w:rsid w:val="00BD1817"/>
    <w:rsid w:val="00BD4A7B"/>
    <w:rsid w:val="00C91A65"/>
    <w:rsid w:val="00D20D0D"/>
    <w:rsid w:val="00D834B7"/>
    <w:rsid w:val="00E04697"/>
    <w:rsid w:val="00E34311"/>
    <w:rsid w:val="00E83D5C"/>
    <w:rsid w:val="00F419AF"/>
    <w:rsid w:val="00F578EB"/>
    <w:rsid w:val="00FC2BA5"/>
  </w:rsids>
  <m:mathPr>
    <m:mathFont m:val="American Typewriter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19A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Spacing">
    <w:name w:val="No Spacing"/>
    <w:uiPriority w:val="1"/>
    <w:qFormat/>
    <w:rsid w:val="00D20D0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578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7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EE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20D0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578E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7E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C7E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94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4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6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889076">
                  <w:marLeft w:val="0"/>
                  <w:marRight w:val="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67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2446443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670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4" w:color="C3CCDF"/>
                                <w:left w:val="single" w:sz="6" w:space="4" w:color="C3CCDF"/>
                                <w:bottom w:val="single" w:sz="6" w:space="4" w:color="C3CCDF"/>
                                <w:right w:val="single" w:sz="6" w:space="4" w:color="C3CCDF"/>
                              </w:divBdr>
                              <w:divsChild>
                                <w:div w:id="956564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65134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512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73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7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618</Words>
  <Characters>3523</Characters>
  <Application>Microsoft Macintosh Word</Application>
  <DocSecurity>4</DocSecurity>
  <Lines>29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Augsburg College</Company>
  <LinksUpToDate>false</LinksUpToDate>
  <CharactersWithSpaces>4326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wheelerw</cp:lastModifiedBy>
  <cp:revision>2</cp:revision>
  <cp:lastPrinted>2012-07-23T16:45:00Z</cp:lastPrinted>
  <dcterms:created xsi:type="dcterms:W3CDTF">2012-07-24T15:51:00Z</dcterms:created>
  <dcterms:modified xsi:type="dcterms:W3CDTF">2012-07-24T15:51:00Z</dcterms:modified>
</cp:coreProperties>
</file>